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ED6" w:rsidRDefault="00A115A2">
      <w:pPr>
        <w:pBdr>
          <w:top w:val="nil"/>
          <w:left w:val="nil"/>
          <w:bottom w:val="nil"/>
          <w:right w:val="nil"/>
          <w:between w:val="nil"/>
        </w:pBdr>
        <w:spacing w:line="240" w:lineRule="auto"/>
        <w:ind w:left="1" w:hanging="3"/>
        <w:jc w:val="center"/>
        <w:rPr>
          <w:color w:val="000000"/>
          <w:sz w:val="28"/>
          <w:szCs w:val="28"/>
        </w:rPr>
      </w:pPr>
      <w:r>
        <w:rPr>
          <w:color w:val="000000"/>
          <w:sz w:val="28"/>
          <w:szCs w:val="28"/>
        </w:rPr>
        <w:t>業務委託契約書</w:t>
      </w:r>
    </w:p>
    <w:p w:rsidR="00566ED6" w:rsidRDefault="00566ED6">
      <w:pPr>
        <w:pBdr>
          <w:top w:val="nil"/>
          <w:left w:val="nil"/>
          <w:bottom w:val="nil"/>
          <w:right w:val="nil"/>
          <w:between w:val="nil"/>
        </w:pBdr>
        <w:spacing w:line="240" w:lineRule="auto"/>
        <w:ind w:left="1" w:hanging="3"/>
        <w:jc w:val="center"/>
        <w:rPr>
          <w:color w:val="000000"/>
          <w:sz w:val="28"/>
          <w:szCs w:val="28"/>
        </w:rPr>
      </w:pP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（委託者）</w:t>
      </w:r>
      <w:r>
        <w:rPr>
          <w:szCs w:val="21"/>
        </w:rPr>
        <w:t>クライアント名</w:t>
      </w:r>
      <w:r>
        <w:rPr>
          <w:color w:val="000000"/>
          <w:szCs w:val="21"/>
        </w:rPr>
        <w:t>（以下「甲」という。）と（受託者）</w:t>
      </w:r>
      <w:r>
        <w:rPr>
          <w:szCs w:val="21"/>
        </w:rPr>
        <w:t>オンライン秘書の屋号など</w:t>
      </w:r>
      <w:r>
        <w:rPr>
          <w:color w:val="000000"/>
          <w:szCs w:val="21"/>
        </w:rPr>
        <w:t>（以下「乙」という。）は、以下のとおり業務委託契約（以下「本契約」という。）を締結する。</w:t>
      </w:r>
    </w:p>
    <w:p w:rsidR="00566ED6" w:rsidRDefault="00566ED6">
      <w:pPr>
        <w:pBdr>
          <w:top w:val="nil"/>
          <w:left w:val="nil"/>
          <w:bottom w:val="nil"/>
          <w:right w:val="nil"/>
          <w:between w:val="nil"/>
        </w:pBdr>
        <w:spacing w:line="240" w:lineRule="auto"/>
        <w:ind w:left="0" w:hanging="2"/>
        <w:rPr>
          <w:color w:val="000000"/>
          <w:szCs w:val="21"/>
        </w:rPr>
      </w:pP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第１条（契約の目的）</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甲は乙に甲に対する業務を委託し、乙はこれを受託する。</w:t>
      </w:r>
    </w:p>
    <w:p w:rsidR="00566ED6" w:rsidRDefault="00566ED6">
      <w:pPr>
        <w:pBdr>
          <w:top w:val="nil"/>
          <w:left w:val="nil"/>
          <w:bottom w:val="nil"/>
          <w:right w:val="nil"/>
          <w:between w:val="nil"/>
        </w:pBdr>
        <w:spacing w:line="240" w:lineRule="auto"/>
        <w:ind w:left="0" w:hanging="2"/>
        <w:rPr>
          <w:color w:val="000000"/>
          <w:szCs w:val="21"/>
        </w:rPr>
      </w:pP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第２条（委託業務の内容）</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本契約において、乙が甲に対して提供する業務（以下、「委託業務」という）は次の通りとする。</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（１）甲の業務に関する資料作成</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（２）甲の業務に関する名簿管理</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（３）甲のスケジュール及びメール対応（試用期間終了後から開始）</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（４）甲のホームページ管理</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その他、甲の業務に付随する業務に関しては甲乙協議のうえ決定するものとする。</w:t>
      </w:r>
    </w:p>
    <w:p w:rsidR="00566ED6" w:rsidRDefault="00566ED6">
      <w:pPr>
        <w:pBdr>
          <w:top w:val="nil"/>
          <w:left w:val="nil"/>
          <w:bottom w:val="nil"/>
          <w:right w:val="nil"/>
          <w:between w:val="nil"/>
        </w:pBdr>
        <w:spacing w:line="240" w:lineRule="auto"/>
        <w:ind w:left="0" w:hanging="2"/>
        <w:rPr>
          <w:color w:val="000000"/>
          <w:szCs w:val="21"/>
        </w:rPr>
      </w:pP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第３条（委託業務の遂行方法）</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１　乙は委託業務を</w:t>
      </w:r>
      <w:r w:rsidR="00003153">
        <w:rPr>
          <w:rFonts w:hint="eastAsia"/>
          <w:color w:val="000000"/>
          <w:szCs w:val="21"/>
        </w:rPr>
        <w:t>名前</w:t>
      </w:r>
      <w:r>
        <w:rPr>
          <w:color w:val="000000"/>
          <w:szCs w:val="21"/>
        </w:rPr>
        <w:t>に担当させ、それ以外の者に担当させない。</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２　乙は週１回以上、業務の進捗、方針に関するミーティングを担当メンバーと行う。</w:t>
      </w:r>
    </w:p>
    <w:p w:rsidR="00566ED6" w:rsidRDefault="00566ED6">
      <w:pPr>
        <w:pBdr>
          <w:top w:val="nil"/>
          <w:left w:val="nil"/>
          <w:bottom w:val="nil"/>
          <w:right w:val="nil"/>
          <w:between w:val="nil"/>
        </w:pBdr>
        <w:spacing w:line="240" w:lineRule="auto"/>
        <w:ind w:left="0" w:hanging="2"/>
        <w:rPr>
          <w:color w:val="000000"/>
          <w:szCs w:val="21"/>
        </w:rPr>
      </w:pP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第４条（再委託）</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乙は委託業務を第三者に再委託しない。</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しかし、甲の承認を得た業務に関しては第三者への再委託ができる事とする。</w:t>
      </w:r>
    </w:p>
    <w:p w:rsidR="00566ED6" w:rsidRDefault="00566ED6">
      <w:pPr>
        <w:pBdr>
          <w:top w:val="nil"/>
          <w:left w:val="nil"/>
          <w:bottom w:val="nil"/>
          <w:right w:val="nil"/>
          <w:between w:val="nil"/>
        </w:pBdr>
        <w:spacing w:line="240" w:lineRule="auto"/>
        <w:ind w:left="0" w:hanging="2"/>
        <w:rPr>
          <w:color w:val="000000"/>
          <w:szCs w:val="21"/>
        </w:rPr>
      </w:pP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第５条（契約期間）</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１　本契約の有効期限は本契約締結日より</w:t>
      </w:r>
      <w:r>
        <w:rPr>
          <w:szCs w:val="21"/>
        </w:rPr>
        <w:t>２０２</w:t>
      </w:r>
      <w:r w:rsidR="00003153">
        <w:rPr>
          <w:rFonts w:hint="eastAsia"/>
          <w:szCs w:val="21"/>
        </w:rPr>
        <w:t>●</w:t>
      </w:r>
      <w:r>
        <w:rPr>
          <w:color w:val="000000"/>
          <w:szCs w:val="21"/>
        </w:rPr>
        <w:t>年</w:t>
      </w:r>
      <w:r w:rsidR="00003153">
        <w:rPr>
          <w:rFonts w:hint="eastAsia"/>
          <w:szCs w:val="21"/>
        </w:rPr>
        <w:t>●</w:t>
      </w:r>
      <w:r>
        <w:rPr>
          <w:color w:val="000000"/>
          <w:szCs w:val="21"/>
        </w:rPr>
        <w:t>月末日までとする。但し、契約期間満了の１５日前までに甲乙双方特段の申し出がなければ、自動的に３か月延長されるものとし、以降も同様とする。</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２　甲及び乙は、前項の契約期間中であっても１５日前に相手方に通知することにより本契約をいつでも解約できるものとし、相手方は解約による損害の賠償を求めることはできないものとする。</w:t>
      </w:r>
    </w:p>
    <w:p w:rsidR="00566ED6" w:rsidRDefault="00566ED6">
      <w:pPr>
        <w:pBdr>
          <w:top w:val="nil"/>
          <w:left w:val="nil"/>
          <w:bottom w:val="nil"/>
          <w:right w:val="nil"/>
          <w:between w:val="nil"/>
        </w:pBdr>
        <w:spacing w:line="240" w:lineRule="auto"/>
        <w:ind w:left="0" w:hanging="2"/>
        <w:rPr>
          <w:color w:val="000000"/>
          <w:szCs w:val="21"/>
        </w:rPr>
      </w:pP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第６条（報酬と報酬の支払時期）</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１　（１）甲が乙に支払う報酬は、１時間当たり</w:t>
      </w:r>
      <w:r w:rsidR="00003153">
        <w:rPr>
          <w:rFonts w:hint="eastAsia"/>
          <w:color w:val="000000"/>
          <w:szCs w:val="21"/>
        </w:rPr>
        <w:t>●</w:t>
      </w:r>
      <w:r>
        <w:rPr>
          <w:color w:val="000000"/>
          <w:szCs w:val="21"/>
        </w:rPr>
        <w:t>,</w:t>
      </w:r>
      <w:r>
        <w:rPr>
          <w:szCs w:val="21"/>
        </w:rPr>
        <w:t>0</w:t>
      </w:r>
      <w:r>
        <w:rPr>
          <w:color w:val="000000"/>
          <w:szCs w:val="21"/>
        </w:rPr>
        <w:t>00</w:t>
      </w:r>
      <w:r>
        <w:rPr>
          <w:color w:val="000000"/>
          <w:szCs w:val="21"/>
        </w:rPr>
        <w:t>円（税別）とする。</w:t>
      </w:r>
      <w:r>
        <w:rPr>
          <w:szCs w:val="21"/>
        </w:rPr>
        <w:t>ただし契約日より３ヶ月間は試用期間とし</w:t>
      </w:r>
      <w:r>
        <w:rPr>
          <w:szCs w:val="21"/>
        </w:rPr>
        <w:t>、１時間当たり</w:t>
      </w:r>
      <w:r w:rsidR="00003153">
        <w:rPr>
          <w:rFonts w:hint="eastAsia"/>
          <w:szCs w:val="21"/>
        </w:rPr>
        <w:t>●</w:t>
      </w:r>
      <w:r>
        <w:rPr>
          <w:szCs w:val="21"/>
        </w:rPr>
        <w:t>,</w:t>
      </w:r>
      <w:r w:rsidR="00003153">
        <w:rPr>
          <w:rFonts w:hint="eastAsia"/>
          <w:szCs w:val="21"/>
        </w:rPr>
        <w:t>0</w:t>
      </w:r>
      <w:r>
        <w:rPr>
          <w:szCs w:val="21"/>
        </w:rPr>
        <w:t>00</w:t>
      </w:r>
      <w:r>
        <w:rPr>
          <w:szCs w:val="21"/>
        </w:rPr>
        <w:t>円（税別）とする。</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ab/>
      </w:r>
      <w:r>
        <w:rPr>
          <w:szCs w:val="21"/>
        </w:rPr>
        <w:t xml:space="preserve">　　</w:t>
      </w:r>
      <w:r>
        <w:rPr>
          <w:color w:val="000000"/>
          <w:szCs w:val="21"/>
        </w:rPr>
        <w:t>乙は、当月分の報酬を甲に請求し、甲は、請求対象月の翌月１５日までに、</w:t>
      </w:r>
    </w:p>
    <w:p w:rsidR="00566ED6" w:rsidRDefault="00A115A2">
      <w:pPr>
        <w:pBdr>
          <w:top w:val="nil"/>
          <w:left w:val="nil"/>
          <w:bottom w:val="nil"/>
          <w:right w:val="nil"/>
          <w:between w:val="nil"/>
        </w:pBdr>
        <w:spacing w:line="240" w:lineRule="auto"/>
        <w:ind w:left="0" w:hanging="2"/>
        <w:rPr>
          <w:color w:val="000000"/>
          <w:szCs w:val="21"/>
        </w:rPr>
      </w:pPr>
      <w:r>
        <w:rPr>
          <w:szCs w:val="21"/>
        </w:rPr>
        <w:t xml:space="preserve">　　　　</w:t>
      </w:r>
      <w:r>
        <w:rPr>
          <w:color w:val="000000"/>
          <w:szCs w:val="21"/>
        </w:rPr>
        <w:t>乙の指定する金融機関口座に支払うものとする。</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２　報酬の支払に必要な振込手数料は、甲の負担とする。</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３　業務遂行に必要な費用は甲が負担するものとする。</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４　報酬額に関しては双方合意の上で随時見直すものとする。</w:t>
      </w:r>
    </w:p>
    <w:p w:rsidR="00566ED6" w:rsidRDefault="00566ED6">
      <w:pPr>
        <w:pBdr>
          <w:top w:val="nil"/>
          <w:left w:val="nil"/>
          <w:bottom w:val="nil"/>
          <w:right w:val="nil"/>
          <w:between w:val="nil"/>
        </w:pBdr>
        <w:spacing w:line="240" w:lineRule="auto"/>
        <w:ind w:left="0" w:hanging="2"/>
        <w:rPr>
          <w:color w:val="000000"/>
          <w:szCs w:val="21"/>
        </w:rPr>
      </w:pP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第７条（知的財産の帰属）</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委託業務の過程で作成された著作物の著作権（著作権法第２７条及び第２８条の権利を含む）、及び委託業務の過程で生じた発明その他の知的財産又はノウハウ等に係る知的財産権は、全て甲に帰属するものとする。</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lastRenderedPageBreak/>
        <w:t>第８条（秘密保持）</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１　本契約において、「機密情報」とは、甲および乙は、本契約に関連して知りえた相手方の技術上・経営上の一切の秘密、及び甲乙間の取引内容に関する情報をいう。ただし、以下のものはこの限りでない。</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（１）相手方から知得する以前にすでに所有していたもの</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（２）相手方から知得する以前にすでに公知のもの</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（３）相手方から知得した後に、自己の責によらない事由により公知とされたもの</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（４）正当な権限を有する第三者から秘密保持の義務をともなわずに知得したもの</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２　本契約において「個人情報」とは、個人情報の保護に関する法律第２条１項に定める情報をいう。</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３　甲及び乙は相手方より受領した機密情報及び個人情報を厳に秘密として保持し、善良なる管理者の注意をもって管理・保管するものとする。</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４　甲及び乙は、本件取引の遂行以外のいかなる目的のためにも機密情報及び個人情報を利用してはならない。</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５　甲及び乙は、本件取引の遂行のために第三者に機密情報又は個人情報の全部又は一部を開示する場合には、事前に書面による相手方の許可を得なければならない。また、開示の範囲は必要最小限の範囲とし、かつ、当該第三者に対し監督その他必要な措置を講ずるものとする。</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６　甲及び乙が、法令、官公庁又は裁判所の処分・命令等により機密情報又は個人情報の開示要求を受けた場合、当該開示要求に対し、必要最小限の範囲及び目的に限り、機密情報又は個人情報を開示することができるものとする。この場合、できる限り早い時期に相手方に対して当該開</w:t>
      </w:r>
      <w:r>
        <w:rPr>
          <w:color w:val="000000"/>
          <w:szCs w:val="21"/>
        </w:rPr>
        <w:t>示について通知するものとする。</w:t>
      </w:r>
    </w:p>
    <w:p w:rsidR="00566ED6" w:rsidRDefault="00566ED6">
      <w:pPr>
        <w:pBdr>
          <w:top w:val="nil"/>
          <w:left w:val="nil"/>
          <w:bottom w:val="nil"/>
          <w:right w:val="nil"/>
          <w:between w:val="nil"/>
        </w:pBdr>
        <w:spacing w:line="240" w:lineRule="auto"/>
        <w:ind w:left="0" w:hanging="2"/>
        <w:rPr>
          <w:szCs w:val="21"/>
        </w:rPr>
      </w:pP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第９条（損害賠償）</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甲又は乙が自社の責めに帰すべき事由により相手方に損害を与えたときは、すみやかにその損害を賠償しなければならない。</w:t>
      </w:r>
    </w:p>
    <w:p w:rsidR="00566ED6" w:rsidRDefault="00566ED6">
      <w:pPr>
        <w:pBdr>
          <w:top w:val="nil"/>
          <w:left w:val="nil"/>
          <w:bottom w:val="nil"/>
          <w:right w:val="nil"/>
          <w:between w:val="nil"/>
        </w:pBdr>
        <w:spacing w:line="240" w:lineRule="auto"/>
        <w:ind w:left="0" w:hanging="2"/>
        <w:rPr>
          <w:color w:val="000000"/>
          <w:szCs w:val="21"/>
        </w:rPr>
      </w:pP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第１０条（契約の解除）</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１　甲または乙は、他の当事者が次の各号の１つに該当したときは、催告なしに直ちに、本契約の全部または一部を解除することが出来る。</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（１）本契約に違反し、相当の期間を定めて相手方に対して、その是正を求めたにも関わらず、相手方がその違反を是正しないとき</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（２）相手方の信用、名誉または相互の信頼関係を傷つける行為をしたとき</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（３）破産手続開始、民事再生手続開始、会社更生手続開始、その他倒産手続開始の申立があったとき</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（４）差押え、仮差押え、仮処分、競売の申立、租税滞納処分その他これに準ずる手続があったとき</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（５）支払停止もしくは支払不能に陥ったとき、または、手形または小切手が不渡りとなり、手形交換所より銀行取引停止処分を受けたとき</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（６）合併、解散、清算、事業の全部もしくはその他重要な事業の一部を第三者へ譲渡し、またはしようとしたとき</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（７）乙は、甲の顧客と委託業務又は委託業務に類似する業務につき直接取引又は直接取引を目的とし</w:t>
      </w:r>
      <w:r>
        <w:rPr>
          <w:color w:val="000000"/>
          <w:szCs w:val="21"/>
        </w:rPr>
        <w:t>た営業行為を行ったとき</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（８）甲は乙が業務を委託する秘書と直接契約またはそれに付随する行為をしたとき</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（９）その他前各号に類する事情が存するとき</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２　前項に基づく解除は、相手方に対する損害賠償請求を妨げない。</w:t>
      </w:r>
    </w:p>
    <w:p w:rsidR="00566ED6" w:rsidRDefault="00566ED6">
      <w:pPr>
        <w:pBdr>
          <w:top w:val="nil"/>
          <w:left w:val="nil"/>
          <w:bottom w:val="nil"/>
          <w:right w:val="nil"/>
          <w:between w:val="nil"/>
        </w:pBdr>
        <w:spacing w:line="240" w:lineRule="auto"/>
        <w:ind w:left="0" w:hanging="2"/>
        <w:rPr>
          <w:szCs w:val="21"/>
        </w:rPr>
      </w:pPr>
    </w:p>
    <w:p w:rsidR="00566ED6" w:rsidRDefault="00566ED6">
      <w:pPr>
        <w:pBdr>
          <w:top w:val="nil"/>
          <w:left w:val="nil"/>
          <w:bottom w:val="nil"/>
          <w:right w:val="nil"/>
          <w:between w:val="nil"/>
        </w:pBdr>
        <w:spacing w:line="240" w:lineRule="auto"/>
        <w:ind w:left="0" w:hanging="2"/>
        <w:rPr>
          <w:szCs w:val="21"/>
        </w:rPr>
      </w:pP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lastRenderedPageBreak/>
        <w:t>第１１条（反社会的勢力の排除）</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１　甲および乙は、それぞれ相手方に対し、次の事項を確約する。</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（１）自らが、暴力団、暴力団員、暴力団準構成員、暴力団関係者、総会屋その他の反社会的勢力（以下、まとめて「反社会的勢力」という）ではないこと</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（２）自らの役員が反社会的勢力ではないこと</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（３）反社会的勢力に自己の名義を利用させ、この契約を締結するものでないこと</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（４）反社会的勢力に対して資金等を提供し、又は便宜を供与するなどの関与をしていないこと</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（５）反社会的勢力と社会的に非難されるべき関係を有しないこと</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（６）この契約に関して、自らまたは第三者を利用して、次の行為をしないこと</w:t>
      </w:r>
      <w:r>
        <w:rPr>
          <w:color w:val="000000"/>
          <w:szCs w:val="21"/>
        </w:rPr>
        <w:br/>
      </w:r>
      <w:r>
        <w:rPr>
          <w:color w:val="000000"/>
          <w:szCs w:val="21"/>
        </w:rPr>
        <w:t>ア　相手方に対する脅迫的な言動又は暴力を用いる行為</w:t>
      </w:r>
      <w:r>
        <w:rPr>
          <w:color w:val="000000"/>
          <w:szCs w:val="21"/>
        </w:rPr>
        <w:br/>
      </w:r>
      <w:r>
        <w:rPr>
          <w:color w:val="000000"/>
          <w:szCs w:val="21"/>
        </w:rPr>
        <w:t>イ　偽計又は威力を用いて相手方の業務を妨害し、又は信用を毀損する行為</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２　甲および乙は、相手方が次の各号の一に該当する場合、何らの催告を要さずに、本契約を解除す</w:t>
      </w:r>
      <w:r>
        <w:rPr>
          <w:color w:val="000000"/>
          <w:szCs w:val="21"/>
        </w:rPr>
        <w:t>ることができる。</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（１）前項（１）ないし（５）の確約に反することが判明した場合</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（２）前項（６）の確約に反する行為をした場合</w:t>
      </w:r>
      <w:r>
        <w:rPr>
          <w:color w:val="000000"/>
          <w:szCs w:val="21"/>
        </w:rPr>
        <w:t xml:space="preserve"> </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３　前項の規定により、本契約を解除した場合には、相手方に損害が生じても解除者は何らこれを賠償ないし補償することは要せず、また、かかる解除により解除者に損害が生じたときは、相手方はその損害を賠償するものとする。</w:t>
      </w:r>
    </w:p>
    <w:p w:rsidR="00566ED6" w:rsidRDefault="00566ED6">
      <w:pPr>
        <w:pBdr>
          <w:top w:val="nil"/>
          <w:left w:val="nil"/>
          <w:bottom w:val="nil"/>
          <w:right w:val="nil"/>
          <w:between w:val="nil"/>
        </w:pBdr>
        <w:spacing w:line="240" w:lineRule="auto"/>
        <w:ind w:left="0" w:hanging="2"/>
        <w:rPr>
          <w:color w:val="000000"/>
          <w:szCs w:val="21"/>
        </w:rPr>
      </w:pP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第１２条（合意管轄）</w:t>
      </w: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甲および乙は、本契約に関して紛争が生じた場合には、甲の本店所在地を管轄する裁判所を第一審の専属的合意管轄裁判所とすることに合意する。</w:t>
      </w:r>
    </w:p>
    <w:p w:rsidR="00566ED6" w:rsidRDefault="00566ED6">
      <w:pPr>
        <w:pBdr>
          <w:top w:val="nil"/>
          <w:left w:val="nil"/>
          <w:bottom w:val="nil"/>
          <w:right w:val="nil"/>
          <w:between w:val="nil"/>
        </w:pBdr>
        <w:spacing w:line="240" w:lineRule="auto"/>
        <w:ind w:left="0" w:hanging="2"/>
        <w:rPr>
          <w:color w:val="000000"/>
          <w:szCs w:val="21"/>
        </w:rPr>
      </w:pP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以上、本契約の成立を証するため、本書２通を作成し、甲乙各記名押印のうえ、各１通を保有する。</w:t>
      </w:r>
    </w:p>
    <w:p w:rsidR="00A115A2" w:rsidRDefault="00A115A2">
      <w:pPr>
        <w:pBdr>
          <w:top w:val="nil"/>
          <w:left w:val="nil"/>
          <w:bottom w:val="nil"/>
          <w:right w:val="nil"/>
          <w:between w:val="nil"/>
        </w:pBdr>
        <w:spacing w:line="240" w:lineRule="auto"/>
        <w:ind w:left="0" w:hanging="2"/>
        <w:rPr>
          <w:color w:val="000000"/>
          <w:szCs w:val="21"/>
        </w:rPr>
      </w:pPr>
    </w:p>
    <w:p w:rsidR="00A115A2" w:rsidRDefault="00A115A2">
      <w:pPr>
        <w:pBdr>
          <w:top w:val="nil"/>
          <w:left w:val="nil"/>
          <w:bottom w:val="nil"/>
          <w:right w:val="nil"/>
          <w:between w:val="nil"/>
        </w:pBdr>
        <w:spacing w:line="240" w:lineRule="auto"/>
        <w:ind w:left="0" w:hanging="2"/>
        <w:rPr>
          <w:rFonts w:hint="eastAsia"/>
          <w:color w:val="000000"/>
          <w:szCs w:val="21"/>
        </w:rPr>
      </w:pPr>
    </w:p>
    <w:p w:rsidR="00566ED6" w:rsidRDefault="00566ED6">
      <w:pPr>
        <w:pBdr>
          <w:top w:val="nil"/>
          <w:left w:val="nil"/>
          <w:bottom w:val="nil"/>
          <w:right w:val="nil"/>
          <w:between w:val="nil"/>
        </w:pBdr>
        <w:spacing w:line="240" w:lineRule="auto"/>
        <w:ind w:left="0" w:hanging="2"/>
        <w:rPr>
          <w:color w:val="000000"/>
          <w:szCs w:val="21"/>
        </w:rPr>
      </w:pP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令和５年</w:t>
      </w:r>
      <w:r>
        <w:rPr>
          <w:szCs w:val="21"/>
        </w:rPr>
        <w:t xml:space="preserve">　</w:t>
      </w:r>
      <w:r>
        <w:rPr>
          <w:color w:val="000000"/>
          <w:szCs w:val="21"/>
        </w:rPr>
        <w:t>月</w:t>
      </w:r>
      <w:r>
        <w:rPr>
          <w:szCs w:val="21"/>
        </w:rPr>
        <w:t xml:space="preserve">　</w:t>
      </w:r>
      <w:r>
        <w:rPr>
          <w:color w:val="000000"/>
          <w:szCs w:val="21"/>
        </w:rPr>
        <w:t>日</w:t>
      </w:r>
      <w:bookmarkStart w:id="0" w:name="_GoBack"/>
      <w:bookmarkEnd w:id="0"/>
    </w:p>
    <w:p w:rsidR="00566ED6" w:rsidRDefault="00566ED6">
      <w:pPr>
        <w:pBdr>
          <w:top w:val="nil"/>
          <w:left w:val="nil"/>
          <w:bottom w:val="nil"/>
          <w:right w:val="nil"/>
          <w:between w:val="nil"/>
        </w:pBdr>
        <w:spacing w:line="240" w:lineRule="auto"/>
        <w:ind w:left="0" w:hanging="2"/>
        <w:rPr>
          <w:color w:val="000000"/>
          <w:szCs w:val="21"/>
        </w:rPr>
      </w:pPr>
    </w:p>
    <w:p w:rsidR="00A115A2" w:rsidRDefault="00A115A2">
      <w:pPr>
        <w:pBdr>
          <w:top w:val="nil"/>
          <w:left w:val="nil"/>
          <w:bottom w:val="nil"/>
          <w:right w:val="nil"/>
          <w:between w:val="nil"/>
        </w:pBdr>
        <w:spacing w:line="240" w:lineRule="auto"/>
        <w:ind w:left="0" w:hanging="2"/>
        <w:rPr>
          <w:rFonts w:hint="eastAsia"/>
          <w:color w:val="000000"/>
          <w:szCs w:val="21"/>
        </w:rPr>
      </w:pPr>
    </w:p>
    <w:p w:rsidR="00566ED6" w:rsidRDefault="00566ED6">
      <w:pPr>
        <w:pBdr>
          <w:top w:val="nil"/>
          <w:left w:val="nil"/>
          <w:bottom w:val="nil"/>
          <w:right w:val="nil"/>
          <w:between w:val="nil"/>
        </w:pBdr>
        <w:spacing w:line="240" w:lineRule="auto"/>
        <w:ind w:left="0" w:hanging="2"/>
        <w:rPr>
          <w:color w:val="000000"/>
          <w:szCs w:val="21"/>
        </w:rPr>
      </w:pP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 xml:space="preserve">甲（住　所）　</w:t>
      </w:r>
    </w:p>
    <w:p w:rsidR="00566ED6" w:rsidRDefault="00566ED6">
      <w:pPr>
        <w:pBdr>
          <w:top w:val="nil"/>
          <w:left w:val="nil"/>
          <w:bottom w:val="nil"/>
          <w:right w:val="nil"/>
          <w:between w:val="nil"/>
        </w:pBdr>
        <w:spacing w:line="240" w:lineRule="auto"/>
        <w:ind w:left="0" w:hanging="2"/>
        <w:rPr>
          <w:color w:val="000000"/>
          <w:szCs w:val="21"/>
        </w:rPr>
      </w:pPr>
    </w:p>
    <w:p w:rsidR="00566ED6" w:rsidRDefault="00A115A2" w:rsidP="00A115A2">
      <w:pPr>
        <w:pBdr>
          <w:top w:val="nil"/>
          <w:left w:val="nil"/>
          <w:bottom w:val="nil"/>
          <w:right w:val="nil"/>
          <w:between w:val="nil"/>
        </w:pBdr>
        <w:spacing w:line="240" w:lineRule="auto"/>
        <w:ind w:left="-2" w:firstLineChars="100" w:firstLine="210"/>
        <w:rPr>
          <w:color w:val="000000"/>
          <w:szCs w:val="21"/>
        </w:rPr>
      </w:pPr>
      <w:r>
        <w:rPr>
          <w:color w:val="000000"/>
          <w:szCs w:val="21"/>
        </w:rPr>
        <w:t xml:space="preserve">（名　称）　</w:t>
      </w:r>
      <w:r>
        <w:rPr>
          <w:szCs w:val="21"/>
        </w:rPr>
        <w:t>クライアント</w:t>
      </w:r>
    </w:p>
    <w:p w:rsidR="00566ED6" w:rsidRDefault="00A115A2">
      <w:pPr>
        <w:pBdr>
          <w:top w:val="nil"/>
          <w:left w:val="nil"/>
          <w:bottom w:val="nil"/>
          <w:right w:val="nil"/>
          <w:between w:val="nil"/>
        </w:pBdr>
        <w:spacing w:line="240" w:lineRule="auto"/>
        <w:ind w:left="0" w:hanging="2"/>
        <w:rPr>
          <w:color w:val="000000"/>
          <w:szCs w:val="21"/>
        </w:rPr>
      </w:pPr>
      <w:r>
        <w:rPr>
          <w:noProof/>
        </w:rPr>
        <mc:AlternateContent>
          <mc:Choice Requires="wps">
            <w:drawing>
              <wp:anchor distT="0" distB="0" distL="0" distR="0" simplePos="0" relativeHeight="251658240" behindDoc="1" locked="0" layoutInCell="1" hidden="0" allowOverlap="1">
                <wp:simplePos x="0" y="0"/>
                <wp:positionH relativeFrom="column">
                  <wp:posOffset>5016500</wp:posOffset>
                </wp:positionH>
                <wp:positionV relativeFrom="paragraph">
                  <wp:posOffset>177800</wp:posOffset>
                </wp:positionV>
                <wp:extent cx="361950" cy="228600"/>
                <wp:effectExtent l="0" t="0" r="0" b="0"/>
                <wp:wrapNone/>
                <wp:docPr id="5" name="正方形/長方形 5"/>
                <wp:cNvGraphicFramePr/>
                <a:graphic xmlns:a="http://schemas.openxmlformats.org/drawingml/2006/main">
                  <a:graphicData uri="http://schemas.microsoft.com/office/word/2010/wordprocessingShape">
                    <wps:wsp>
                      <wps:cNvSpPr/>
                      <wps:spPr>
                        <a:xfrm>
                          <a:off x="5179313" y="3679988"/>
                          <a:ext cx="333375" cy="200025"/>
                        </a:xfrm>
                        <a:prstGeom prst="rect">
                          <a:avLst/>
                        </a:prstGeom>
                        <a:solidFill>
                          <a:srgbClr val="FFFFFF"/>
                        </a:solidFill>
                        <a:ln>
                          <a:noFill/>
                        </a:ln>
                      </wps:spPr>
                      <wps:txbx>
                        <w:txbxContent>
                          <w:p w:rsidR="00566ED6" w:rsidRDefault="00A115A2">
                            <w:pPr>
                              <w:spacing w:line="240" w:lineRule="auto"/>
                              <w:ind w:left="0" w:hanging="2"/>
                              <w:jc w:val="center"/>
                            </w:pPr>
                            <w:r>
                              <w:rPr>
                                <w:rFonts w:ascii="Arial" w:eastAsia="Arial" w:hAnsi="Arial" w:cs="Arial"/>
                                <w:color w:val="000000"/>
                              </w:rPr>
                              <w:t>印</w:t>
                            </w:r>
                          </w:p>
                          <w:p w:rsidR="00566ED6" w:rsidRDefault="00566ED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正方形/長方形 5" o:spid="_x0000_s1026" style="position:absolute;left:0;text-align:left;margin-left:395pt;margin-top:14pt;width:28.5pt;height:1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" stroked="f">
                <v:textbox inset="2.53958mm,1.2694mm,2.53958mm,1.2694mm">
                  <w:txbxContent>
                    <w:p w:rsidR="00566ED6" w:rsidRDefault="00A115A2">
                      <w:pPr>
                        <w:spacing w:line="240" w:lineRule="auto"/>
                        <w:ind w:left="0" w:hanging="2"/>
                        <w:jc w:val="center"/>
                      </w:pPr>
                      <w:r>
                        <w:rPr>
                          <w:rFonts w:ascii="Arial" w:eastAsia="Arial" w:hAnsi="Arial" w:cs="Arial"/>
                          <w:color w:val="000000"/>
                        </w:rPr>
                        <w:t>印</w:t>
                      </w:r>
                    </w:p>
                    <w:p w:rsidR="00566ED6" w:rsidRDefault="00566ED6">
                      <w:pPr>
                        <w:spacing w:line="240" w:lineRule="auto"/>
                        <w:ind w:left="0" w:hanging="2"/>
                      </w:pPr>
                    </w:p>
                  </w:txbxContent>
                </v:textbox>
              </v:rect>
            </w:pict>
          </mc:Fallback>
        </mc:AlternateContent>
      </w:r>
    </w:p>
    <w:p w:rsidR="00566ED6" w:rsidRDefault="00A115A2" w:rsidP="00A115A2">
      <w:pPr>
        <w:pBdr>
          <w:top w:val="nil"/>
          <w:left w:val="nil"/>
          <w:bottom w:val="nil"/>
          <w:right w:val="nil"/>
          <w:between w:val="nil"/>
        </w:pBdr>
        <w:spacing w:line="240" w:lineRule="auto"/>
        <w:ind w:left="-2" w:firstLineChars="700" w:firstLine="1470"/>
        <w:rPr>
          <w:color w:val="000000"/>
          <w:szCs w:val="21"/>
        </w:rPr>
      </w:pPr>
      <w:r>
        <w:rPr>
          <w:color w:val="000000"/>
          <w:szCs w:val="21"/>
        </w:rPr>
        <w:t>代表</w:t>
      </w:r>
      <w:r>
        <w:rPr>
          <w:szCs w:val="21"/>
        </w:rPr>
        <w:t>理事</w:t>
      </w:r>
      <w:r>
        <w:rPr>
          <w:color w:val="000000"/>
          <w:szCs w:val="21"/>
        </w:rPr>
        <w:t xml:space="preserve">　</w:t>
      </w:r>
      <w:r w:rsidRPr="00A115A2">
        <w:rPr>
          <w:rFonts w:asciiTheme="minorEastAsia" w:hAnsiTheme="minorEastAsia" w:cs="メイリオ"/>
        </w:rPr>
        <w:t>名前</w:t>
      </w:r>
    </w:p>
    <w:p w:rsidR="00566ED6" w:rsidRDefault="00566ED6">
      <w:pPr>
        <w:pBdr>
          <w:top w:val="nil"/>
          <w:left w:val="nil"/>
          <w:bottom w:val="nil"/>
          <w:right w:val="nil"/>
          <w:between w:val="nil"/>
        </w:pBdr>
        <w:spacing w:line="240" w:lineRule="auto"/>
        <w:ind w:left="0" w:hanging="2"/>
        <w:rPr>
          <w:color w:val="000000"/>
          <w:szCs w:val="21"/>
        </w:rPr>
      </w:pPr>
    </w:p>
    <w:p w:rsidR="00566ED6" w:rsidRDefault="00566ED6">
      <w:pPr>
        <w:pBdr>
          <w:top w:val="nil"/>
          <w:left w:val="nil"/>
          <w:bottom w:val="nil"/>
          <w:right w:val="nil"/>
          <w:between w:val="nil"/>
        </w:pBdr>
        <w:spacing w:line="240" w:lineRule="auto"/>
        <w:ind w:left="0" w:hanging="2"/>
        <w:rPr>
          <w:color w:val="000000"/>
          <w:szCs w:val="21"/>
        </w:rPr>
      </w:pPr>
    </w:p>
    <w:p w:rsidR="00566ED6" w:rsidRDefault="00A115A2">
      <w:pPr>
        <w:pBdr>
          <w:top w:val="nil"/>
          <w:left w:val="nil"/>
          <w:bottom w:val="nil"/>
          <w:right w:val="nil"/>
          <w:between w:val="nil"/>
        </w:pBdr>
        <w:spacing w:line="240" w:lineRule="auto"/>
        <w:ind w:left="0" w:hanging="2"/>
        <w:rPr>
          <w:color w:val="000000"/>
          <w:szCs w:val="21"/>
        </w:rPr>
      </w:pPr>
      <w:r>
        <w:rPr>
          <w:color w:val="000000"/>
          <w:szCs w:val="21"/>
        </w:rPr>
        <w:t xml:space="preserve">乙（住　所）　</w:t>
      </w:r>
    </w:p>
    <w:p w:rsidR="00566ED6" w:rsidRDefault="00566ED6">
      <w:pPr>
        <w:pBdr>
          <w:top w:val="nil"/>
          <w:left w:val="nil"/>
          <w:bottom w:val="nil"/>
          <w:right w:val="nil"/>
          <w:between w:val="nil"/>
        </w:pBdr>
        <w:spacing w:line="240" w:lineRule="auto"/>
        <w:ind w:left="0" w:hanging="2"/>
        <w:rPr>
          <w:color w:val="000000"/>
          <w:szCs w:val="21"/>
        </w:rPr>
      </w:pPr>
    </w:p>
    <w:p w:rsidR="00566ED6" w:rsidRDefault="00A115A2" w:rsidP="00A115A2">
      <w:pPr>
        <w:pBdr>
          <w:top w:val="nil"/>
          <w:left w:val="nil"/>
          <w:bottom w:val="nil"/>
          <w:right w:val="nil"/>
          <w:between w:val="nil"/>
        </w:pBdr>
        <w:spacing w:line="240" w:lineRule="auto"/>
        <w:ind w:left="-2" w:firstLineChars="100" w:firstLine="210"/>
        <w:rPr>
          <w:color w:val="000000"/>
          <w:szCs w:val="21"/>
        </w:rPr>
      </w:pPr>
      <w:r>
        <w:rPr>
          <w:color w:val="000000"/>
          <w:szCs w:val="21"/>
        </w:rPr>
        <w:t xml:space="preserve">（名　称）　</w:t>
      </w:r>
      <w:r>
        <w:rPr>
          <w:szCs w:val="21"/>
        </w:rPr>
        <w:t>オンライン秘書</w:t>
      </w:r>
    </w:p>
    <w:p w:rsidR="00566ED6" w:rsidRDefault="00A115A2">
      <w:pPr>
        <w:pBdr>
          <w:top w:val="nil"/>
          <w:left w:val="nil"/>
          <w:bottom w:val="nil"/>
          <w:right w:val="nil"/>
          <w:between w:val="nil"/>
        </w:pBdr>
        <w:spacing w:line="240" w:lineRule="auto"/>
        <w:ind w:left="0" w:hanging="2"/>
        <w:rPr>
          <w:color w:val="000000"/>
          <w:szCs w:val="21"/>
        </w:rPr>
      </w:pPr>
      <w:r>
        <w:rPr>
          <w:noProof/>
        </w:rPr>
        <mc:AlternateContent>
          <mc:Choice Requires="wps">
            <w:drawing>
              <wp:anchor distT="0" distB="0" distL="0" distR="0" simplePos="0" relativeHeight="251659264" behindDoc="1" locked="0" layoutInCell="1" hidden="0" allowOverlap="1">
                <wp:simplePos x="0" y="0"/>
                <wp:positionH relativeFrom="column">
                  <wp:posOffset>5016500</wp:posOffset>
                </wp:positionH>
                <wp:positionV relativeFrom="paragraph">
                  <wp:posOffset>177800</wp:posOffset>
                </wp:positionV>
                <wp:extent cx="361950" cy="228600"/>
                <wp:effectExtent l="0" t="0" r="0" b="0"/>
                <wp:wrapNone/>
                <wp:docPr id="6" name="正方形/長方形 6"/>
                <wp:cNvGraphicFramePr/>
                <a:graphic xmlns:a="http://schemas.openxmlformats.org/drawingml/2006/main">
                  <a:graphicData uri="http://schemas.microsoft.com/office/word/2010/wordprocessingShape">
                    <wps:wsp>
                      <wps:cNvSpPr/>
                      <wps:spPr>
                        <a:xfrm>
                          <a:off x="5179313" y="3679988"/>
                          <a:ext cx="333375" cy="200025"/>
                        </a:xfrm>
                        <a:prstGeom prst="rect">
                          <a:avLst/>
                        </a:prstGeom>
                        <a:solidFill>
                          <a:srgbClr val="FFFFFF"/>
                        </a:solidFill>
                        <a:ln>
                          <a:noFill/>
                        </a:ln>
                      </wps:spPr>
                      <wps:txbx>
                        <w:txbxContent>
                          <w:p w:rsidR="00566ED6" w:rsidRDefault="00A115A2">
                            <w:pPr>
                              <w:spacing w:line="240" w:lineRule="auto"/>
                              <w:ind w:left="0" w:hanging="2"/>
                              <w:jc w:val="center"/>
                            </w:pPr>
                            <w:r>
                              <w:rPr>
                                <w:rFonts w:ascii="Arial" w:eastAsia="Arial" w:hAnsi="Arial" w:cs="Arial"/>
                                <w:color w:val="000000"/>
                              </w:rPr>
                              <w:t>印</w:t>
                            </w:r>
                          </w:p>
                          <w:p w:rsidR="00566ED6" w:rsidRDefault="00566ED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正方形/長方形 6" o:spid="_x0000_s1027" style="position:absolute;left:0;text-align:left;margin-left:395pt;margin-top:14pt;width:28.5pt;height:1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" stroked="f">
                <v:textbox inset="2.53958mm,1.2694mm,2.53958mm,1.2694mm">
                  <w:txbxContent>
                    <w:p w:rsidR="00566ED6" w:rsidRDefault="00A115A2">
                      <w:pPr>
                        <w:spacing w:line="240" w:lineRule="auto"/>
                        <w:ind w:left="0" w:hanging="2"/>
                        <w:jc w:val="center"/>
                      </w:pPr>
                      <w:r>
                        <w:rPr>
                          <w:rFonts w:ascii="Arial" w:eastAsia="Arial" w:hAnsi="Arial" w:cs="Arial"/>
                          <w:color w:val="000000"/>
                        </w:rPr>
                        <w:t>印</w:t>
                      </w:r>
                    </w:p>
                    <w:p w:rsidR="00566ED6" w:rsidRDefault="00566ED6">
                      <w:pPr>
                        <w:spacing w:line="240" w:lineRule="auto"/>
                        <w:ind w:left="0" w:hanging="2"/>
                      </w:pPr>
                    </w:p>
                  </w:txbxContent>
                </v:textbox>
              </v:rect>
            </w:pict>
          </mc:Fallback>
        </mc:AlternateContent>
      </w:r>
    </w:p>
    <w:p w:rsidR="00566ED6" w:rsidRDefault="00A115A2" w:rsidP="00A115A2">
      <w:pPr>
        <w:pBdr>
          <w:top w:val="nil"/>
          <w:left w:val="nil"/>
          <w:bottom w:val="nil"/>
          <w:right w:val="nil"/>
          <w:between w:val="nil"/>
        </w:pBdr>
        <w:spacing w:line="240" w:lineRule="auto"/>
        <w:ind w:left="-2" w:firstLineChars="700" w:firstLine="1470"/>
        <w:rPr>
          <w:color w:val="000000"/>
          <w:szCs w:val="21"/>
        </w:rPr>
      </w:pPr>
      <w:r>
        <w:rPr>
          <w:color w:val="000000"/>
          <w:szCs w:val="21"/>
        </w:rPr>
        <w:t xml:space="preserve">代表取締役　</w:t>
      </w:r>
      <w:r>
        <w:rPr>
          <w:szCs w:val="21"/>
        </w:rPr>
        <w:t>名前</w:t>
      </w:r>
    </w:p>
    <w:p w:rsidR="00566ED6" w:rsidRDefault="00566ED6">
      <w:pPr>
        <w:pBdr>
          <w:top w:val="nil"/>
          <w:left w:val="nil"/>
          <w:bottom w:val="nil"/>
          <w:right w:val="nil"/>
          <w:between w:val="nil"/>
        </w:pBdr>
        <w:tabs>
          <w:tab w:val="left" w:pos="6900"/>
        </w:tabs>
        <w:spacing w:line="240" w:lineRule="auto"/>
        <w:ind w:left="0" w:hanging="2"/>
        <w:rPr>
          <w:color w:val="000000"/>
          <w:szCs w:val="21"/>
        </w:rPr>
      </w:pPr>
    </w:p>
    <w:sectPr w:rsidR="00566ED6">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ED6"/>
    <w:rsid w:val="00003153"/>
    <w:rsid w:val="00566ED6"/>
    <w:rsid w:val="00A1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319F8C"/>
  <w15:docId w15:val="{07E8D2F1-46E1-4D78-96A1-F6F8BB94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rPr>
  </w:style>
  <w:style w:type="paragraph" w:styleId="1">
    <w:name w:val="heading 1"/>
    <w:basedOn w:val="a"/>
    <w:next w:val="a"/>
    <w:uiPriority w:val="9"/>
    <w:qFormat/>
    <w:pPr>
      <w:keepNext/>
    </w:pPr>
    <w:rPr>
      <w:rFonts w:ascii="Arial" w:eastAsia="ＭＳ ゴシック" w:hAnsi="Arial"/>
      <w:sz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a4">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rPr>
      <w:rFonts w:ascii="Arial" w:eastAsia="ＭＳ ゴシック" w:hAnsi="Arial"/>
      <w:sz w:val="18"/>
      <w:szCs w:val="18"/>
    </w:rPr>
  </w:style>
  <w:style w:type="paragraph" w:styleId="a6">
    <w:name w:val="header"/>
    <w:basedOn w:val="a"/>
    <w:pPr>
      <w:tabs>
        <w:tab w:val="center" w:pos="4252"/>
        <w:tab w:val="right" w:pos="8504"/>
      </w:tabs>
    </w:pPr>
    <w:rPr>
      <w:lang/>
    </w:rPr>
  </w:style>
  <w:style w:type="character" w:customStyle="1" w:styleId="a7">
    <w:name w:val="ヘッダー (文字)"/>
    <w:rPr>
      <w:w w:val="100"/>
      <w:kern w:val="2"/>
      <w:position w:val="-1"/>
      <w:sz w:val="21"/>
      <w:effect w:val="none"/>
      <w:vertAlign w:val="baseline"/>
      <w:cs w:val="0"/>
      <w:em w:val="none"/>
    </w:rPr>
  </w:style>
  <w:style w:type="paragraph" w:styleId="a8">
    <w:name w:val="footer"/>
    <w:basedOn w:val="a"/>
    <w:pPr>
      <w:tabs>
        <w:tab w:val="center" w:pos="4252"/>
        <w:tab w:val="right" w:pos="8504"/>
      </w:tabs>
    </w:pPr>
    <w:rPr>
      <w:lang/>
    </w:rPr>
  </w:style>
  <w:style w:type="character" w:customStyle="1" w:styleId="a9">
    <w:name w:val="フッター (文字)"/>
    <w:rPr>
      <w:w w:val="100"/>
      <w:kern w:val="2"/>
      <w:position w:val="-1"/>
      <w:sz w:val="21"/>
      <w:effect w:val="none"/>
      <w:vertAlign w:val="baseline"/>
      <w:cs w:val="0"/>
      <w:em w:val="none"/>
    </w:rPr>
  </w:style>
  <w:style w:type="character" w:styleId="aa">
    <w:name w:val="annotation reference"/>
    <w:rPr>
      <w:w w:val="100"/>
      <w:position w:val="-1"/>
      <w:sz w:val="18"/>
      <w:szCs w:val="18"/>
      <w:effect w:val="none"/>
      <w:vertAlign w:val="baseline"/>
      <w:cs w:val="0"/>
      <w:em w:val="none"/>
    </w:rPr>
  </w:style>
  <w:style w:type="paragraph" w:styleId="ab">
    <w:name w:val="annotation text"/>
    <w:basedOn w:val="a"/>
    <w:pPr>
      <w:jc w:val="left"/>
    </w:pPr>
    <w:rPr>
      <w:lang/>
    </w:rPr>
  </w:style>
  <w:style w:type="character" w:customStyle="1" w:styleId="ac">
    <w:name w:val="コメント文字列 (文字)"/>
    <w:rPr>
      <w:w w:val="100"/>
      <w:kern w:val="2"/>
      <w:position w:val="-1"/>
      <w:sz w:val="21"/>
      <w:effect w:val="none"/>
      <w:vertAlign w:val="baseline"/>
      <w:cs w:val="0"/>
      <w:em w:val="none"/>
    </w:rPr>
  </w:style>
  <w:style w:type="paragraph" w:styleId="ad">
    <w:name w:val="annotation subject"/>
    <w:basedOn w:val="ab"/>
    <w:next w:val="ab"/>
    <w:rPr>
      <w:b/>
      <w:bCs/>
    </w:rPr>
  </w:style>
  <w:style w:type="character" w:customStyle="1" w:styleId="ae">
    <w:name w:val="コメント内容 (文字)"/>
    <w:rPr>
      <w:b/>
      <w:bCs/>
      <w:w w:val="100"/>
      <w:kern w:val="2"/>
      <w:position w:val="-1"/>
      <w:sz w:val="21"/>
      <w:effect w:val="none"/>
      <w:vertAlign w:val="baseline"/>
      <w:cs w:val="0"/>
      <w:em w:val="none"/>
    </w:rPr>
  </w:style>
  <w:style w:type="paragraph" w:styleId="af">
    <w:name w:val="Revision"/>
    <w:pPr>
      <w:suppressAutoHyphens/>
      <w:spacing w:line="1" w:lineRule="atLeast"/>
      <w:ind w:leftChars="-1" w:left="-1" w:hangingChars="1" w:hanging="1"/>
      <w:textDirection w:val="btLr"/>
      <w:textAlignment w:val="top"/>
      <w:outlineLvl w:val="0"/>
    </w:pPr>
    <w:rPr>
      <w:kern w:val="2"/>
      <w:position w:val="-1"/>
      <w:sz w:val="21"/>
    </w:rPr>
  </w:style>
  <w:style w:type="paragraph" w:styleId="Web">
    <w:name w:val="Normal (Web)"/>
    <w:basedOn w:val="a"/>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pPr>
      <w:ind w:leftChars="400" w:left="840"/>
    </w:pPr>
    <w:rPr>
      <w:szCs w:val="22"/>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OPwGGbuctQ14JMkjPmPOTxDeQg==">CgMxLjA4AHIhMW4tRUxCMzIzTl9iZUNtaUlUUThlTzBtNnJhNUYyMTlu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西川</dc:creator>
  <cp:lastModifiedBy>hitomi takehara</cp:lastModifiedBy>
  <cp:revision>4</cp:revision>
  <dcterms:created xsi:type="dcterms:W3CDTF">2017-03-29T01:17:00Z</dcterms:created>
  <dcterms:modified xsi:type="dcterms:W3CDTF">2023-10-14T02:52:00Z</dcterms:modified>
</cp:coreProperties>
</file>